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65" w:rsidRPr="00141C65" w:rsidRDefault="00141C65" w:rsidP="00141C65">
      <w:pPr>
        <w:rPr>
          <w:sz w:val="20"/>
        </w:rPr>
      </w:pPr>
      <w:r w:rsidRPr="00141C65">
        <w:rPr>
          <w:b/>
          <w:sz w:val="20"/>
          <w:lang w:val="ru-RU"/>
        </w:rPr>
        <w:t xml:space="preserve"> </w:t>
      </w:r>
      <w:r w:rsidRPr="00141C65">
        <w:rPr>
          <w:b/>
          <w:sz w:val="20"/>
        </w:rPr>
        <w:t>Публічне акціонерне товариство "</w:t>
      </w:r>
      <w:proofErr w:type="spellStart"/>
      <w:r w:rsidRPr="00141C65">
        <w:rPr>
          <w:b/>
          <w:sz w:val="20"/>
        </w:rPr>
        <w:t>ПлазмаТек</w:t>
      </w:r>
      <w:proofErr w:type="spellEnd"/>
      <w:r w:rsidRPr="00141C65">
        <w:rPr>
          <w:b/>
          <w:sz w:val="20"/>
        </w:rPr>
        <w:t xml:space="preserve">" </w:t>
      </w:r>
      <w:r w:rsidRPr="00141C65">
        <w:rPr>
          <w:sz w:val="20"/>
        </w:rPr>
        <w:t xml:space="preserve">(місцезнаходження: вул. Шевченка, 81, </w:t>
      </w:r>
      <w:proofErr w:type="spellStart"/>
      <w:r w:rsidRPr="00141C65">
        <w:rPr>
          <w:sz w:val="20"/>
        </w:rPr>
        <w:t>смт</w:t>
      </w:r>
      <w:proofErr w:type="spellEnd"/>
      <w:r w:rsidRPr="00141C65">
        <w:rPr>
          <w:sz w:val="20"/>
        </w:rPr>
        <w:t xml:space="preserve">. </w:t>
      </w:r>
      <w:proofErr w:type="spellStart"/>
      <w:r w:rsidRPr="00141C65">
        <w:rPr>
          <w:sz w:val="20"/>
        </w:rPr>
        <w:t>Рудниця</w:t>
      </w:r>
      <w:proofErr w:type="spellEnd"/>
      <w:r w:rsidRPr="00141C65">
        <w:rPr>
          <w:sz w:val="20"/>
        </w:rPr>
        <w:t xml:space="preserve">, </w:t>
      </w:r>
      <w:proofErr w:type="spellStart"/>
      <w:r w:rsidRPr="00141C65">
        <w:rPr>
          <w:sz w:val="20"/>
        </w:rPr>
        <w:t>Піщанський</w:t>
      </w:r>
      <w:proofErr w:type="spellEnd"/>
      <w:r w:rsidRPr="00141C65">
        <w:rPr>
          <w:sz w:val="20"/>
        </w:rPr>
        <w:t xml:space="preserve"> р-н, Вінницька обл.) повідомляє про проведення  річних загальних зборів Товариства (далі загальні збори):</w:t>
      </w:r>
    </w:p>
    <w:p w:rsidR="00141C65" w:rsidRPr="00141C65" w:rsidRDefault="00141C65" w:rsidP="00141C65">
      <w:pPr>
        <w:jc w:val="both"/>
        <w:rPr>
          <w:b/>
          <w:sz w:val="20"/>
        </w:rPr>
      </w:pPr>
      <w:r w:rsidRPr="00141C65">
        <w:rPr>
          <w:sz w:val="20"/>
        </w:rPr>
        <w:t xml:space="preserve">місце проведення загальних зборів: </w:t>
      </w:r>
      <w:r w:rsidRPr="00141C65">
        <w:rPr>
          <w:b/>
          <w:sz w:val="20"/>
        </w:rPr>
        <w:t xml:space="preserve">Вінницька обл., </w:t>
      </w:r>
      <w:proofErr w:type="spellStart"/>
      <w:r w:rsidRPr="00141C65">
        <w:rPr>
          <w:b/>
          <w:sz w:val="20"/>
        </w:rPr>
        <w:t>Піщанський</w:t>
      </w:r>
      <w:proofErr w:type="spellEnd"/>
      <w:r w:rsidRPr="00141C65">
        <w:rPr>
          <w:b/>
          <w:sz w:val="20"/>
        </w:rPr>
        <w:t xml:space="preserve"> р-н, </w:t>
      </w:r>
      <w:proofErr w:type="spellStart"/>
      <w:r w:rsidRPr="00141C65">
        <w:rPr>
          <w:b/>
          <w:sz w:val="20"/>
        </w:rPr>
        <w:t>смт</w:t>
      </w:r>
      <w:proofErr w:type="spellEnd"/>
      <w:r w:rsidRPr="00141C65">
        <w:rPr>
          <w:b/>
          <w:sz w:val="20"/>
        </w:rPr>
        <w:t xml:space="preserve">. </w:t>
      </w:r>
      <w:proofErr w:type="spellStart"/>
      <w:r w:rsidRPr="00141C65">
        <w:rPr>
          <w:b/>
          <w:sz w:val="20"/>
        </w:rPr>
        <w:t>Рудниця</w:t>
      </w:r>
      <w:proofErr w:type="spellEnd"/>
      <w:r w:rsidRPr="00141C65">
        <w:rPr>
          <w:b/>
          <w:sz w:val="20"/>
        </w:rPr>
        <w:t>, вул. Шевченка,81 в будівлі електродного цеху</w:t>
      </w:r>
    </w:p>
    <w:p w:rsidR="00141C65" w:rsidRPr="00141C65" w:rsidRDefault="00141C65" w:rsidP="00141C65">
      <w:pPr>
        <w:jc w:val="both"/>
        <w:rPr>
          <w:sz w:val="20"/>
        </w:rPr>
      </w:pPr>
      <w:r w:rsidRPr="00141C65">
        <w:rPr>
          <w:sz w:val="20"/>
        </w:rPr>
        <w:t xml:space="preserve">дата та час проведення загальних зборів – </w:t>
      </w:r>
      <w:r w:rsidRPr="00141C65">
        <w:rPr>
          <w:b/>
          <w:sz w:val="20"/>
          <w:lang w:val="ru-RU"/>
        </w:rPr>
        <w:t>23</w:t>
      </w:r>
      <w:r w:rsidRPr="00141C65">
        <w:rPr>
          <w:b/>
          <w:sz w:val="20"/>
        </w:rPr>
        <w:t xml:space="preserve"> квітня 2014 року об 11:00 годині</w:t>
      </w:r>
      <w:r w:rsidRPr="00141C65">
        <w:rPr>
          <w:sz w:val="20"/>
        </w:rPr>
        <w:t xml:space="preserve">; </w:t>
      </w:r>
    </w:p>
    <w:p w:rsidR="00141C65" w:rsidRPr="00141C65" w:rsidRDefault="00141C65" w:rsidP="00141C65">
      <w:pPr>
        <w:jc w:val="both"/>
        <w:rPr>
          <w:sz w:val="20"/>
        </w:rPr>
      </w:pPr>
      <w:r w:rsidRPr="00141C65">
        <w:rPr>
          <w:sz w:val="20"/>
        </w:rPr>
        <w:t xml:space="preserve">час початку реєстрації акціонерів для участі у загальних зборах – </w:t>
      </w:r>
      <w:r w:rsidRPr="00141C65">
        <w:rPr>
          <w:b/>
          <w:sz w:val="20"/>
        </w:rPr>
        <w:t xml:space="preserve">10 год. 00 хв. </w:t>
      </w:r>
      <w:r w:rsidRPr="00141C65">
        <w:rPr>
          <w:b/>
          <w:sz w:val="20"/>
          <w:lang w:val="ru-RU"/>
        </w:rPr>
        <w:t>23</w:t>
      </w:r>
      <w:r w:rsidRPr="00141C65">
        <w:rPr>
          <w:b/>
          <w:sz w:val="20"/>
        </w:rPr>
        <w:t xml:space="preserve"> квітня 2014 року</w:t>
      </w:r>
      <w:r w:rsidRPr="00141C65">
        <w:rPr>
          <w:sz w:val="20"/>
        </w:rPr>
        <w:t xml:space="preserve">; </w:t>
      </w:r>
    </w:p>
    <w:p w:rsidR="00141C65" w:rsidRPr="00141C65" w:rsidRDefault="00141C65" w:rsidP="00141C65">
      <w:pPr>
        <w:jc w:val="both"/>
        <w:rPr>
          <w:sz w:val="20"/>
        </w:rPr>
      </w:pPr>
      <w:r w:rsidRPr="00141C65">
        <w:rPr>
          <w:sz w:val="20"/>
        </w:rPr>
        <w:t xml:space="preserve">час закінчення реєстрації акціонерів для участі у загальних зборах – </w:t>
      </w:r>
      <w:r w:rsidRPr="00141C65">
        <w:rPr>
          <w:b/>
          <w:sz w:val="20"/>
        </w:rPr>
        <w:t xml:space="preserve">10 год. 45 хв. </w:t>
      </w:r>
      <w:r w:rsidRPr="00141C65">
        <w:rPr>
          <w:b/>
          <w:sz w:val="20"/>
          <w:lang w:val="ru-RU"/>
        </w:rPr>
        <w:t>23</w:t>
      </w:r>
      <w:r w:rsidRPr="00141C65">
        <w:rPr>
          <w:b/>
          <w:sz w:val="20"/>
        </w:rPr>
        <w:t xml:space="preserve"> квітня 2014 року</w:t>
      </w:r>
      <w:r w:rsidRPr="00141C65">
        <w:rPr>
          <w:sz w:val="20"/>
        </w:rPr>
        <w:t xml:space="preserve">; </w:t>
      </w:r>
    </w:p>
    <w:p w:rsidR="00141C65" w:rsidRPr="00141C65" w:rsidRDefault="00141C65" w:rsidP="00141C65">
      <w:pPr>
        <w:jc w:val="both"/>
        <w:rPr>
          <w:sz w:val="20"/>
        </w:rPr>
      </w:pPr>
      <w:r w:rsidRPr="00141C65">
        <w:rPr>
          <w:sz w:val="20"/>
        </w:rPr>
        <w:t xml:space="preserve">дата складання переліку акціонерів, які мають право на участь у загальних зборах – </w:t>
      </w:r>
      <w:r w:rsidRPr="00141C65">
        <w:rPr>
          <w:b/>
          <w:sz w:val="20"/>
        </w:rPr>
        <w:t>станом на 24 годину</w:t>
      </w:r>
      <w:r w:rsidRPr="00141C65">
        <w:rPr>
          <w:b/>
          <w:sz w:val="20"/>
          <w:lang w:val="ru-RU"/>
        </w:rPr>
        <w:t xml:space="preserve"> 1</w:t>
      </w:r>
      <w:r w:rsidR="008C029F">
        <w:rPr>
          <w:b/>
          <w:sz w:val="20"/>
          <w:lang w:val="ru-RU"/>
        </w:rPr>
        <w:t>7</w:t>
      </w:r>
      <w:r w:rsidRPr="00141C65">
        <w:rPr>
          <w:b/>
          <w:sz w:val="20"/>
          <w:lang w:val="ru-RU"/>
        </w:rPr>
        <w:t xml:space="preserve"> </w:t>
      </w:r>
      <w:r w:rsidRPr="00141C65">
        <w:rPr>
          <w:b/>
          <w:sz w:val="20"/>
        </w:rPr>
        <w:t>квітня 2014 року</w:t>
      </w:r>
      <w:r w:rsidRPr="00141C65">
        <w:rPr>
          <w:sz w:val="20"/>
        </w:rPr>
        <w:t xml:space="preserve">. </w:t>
      </w:r>
    </w:p>
    <w:p w:rsidR="00141C65" w:rsidRPr="00141C65" w:rsidRDefault="00141C65" w:rsidP="00141C65">
      <w:pPr>
        <w:jc w:val="center"/>
        <w:outlineLvl w:val="0"/>
        <w:rPr>
          <w:b/>
          <w:sz w:val="20"/>
        </w:rPr>
      </w:pPr>
      <w:r w:rsidRPr="00141C65">
        <w:rPr>
          <w:b/>
          <w:sz w:val="20"/>
        </w:rPr>
        <w:t>Перелік питань, що виносяться на голосування (Порядок денний):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sz w:val="20"/>
        </w:rPr>
        <w:t>1.Обрання лічильної комісії.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sz w:val="20"/>
        </w:rPr>
        <w:t>2.Обрання голови та секретаря загальних зборів.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sz w:val="20"/>
        </w:rPr>
        <w:t>3.Звіт Ради директорів про результати фінансово-господарської діяльності Товариства за 201</w:t>
      </w:r>
      <w:r w:rsidRPr="00141C65">
        <w:rPr>
          <w:sz w:val="20"/>
          <w:lang w:val="ru-RU"/>
        </w:rPr>
        <w:t>3</w:t>
      </w:r>
      <w:r w:rsidRPr="00141C65">
        <w:rPr>
          <w:sz w:val="20"/>
        </w:rPr>
        <w:t xml:space="preserve"> рік.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sz w:val="20"/>
        </w:rPr>
        <w:t>4.Звіт та висновки Ревізійної комісії Товариства за 2013 рік.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sz w:val="20"/>
        </w:rPr>
        <w:t>5.Звіт Наглядової Ради Товариства за 201</w:t>
      </w:r>
      <w:r w:rsidRPr="00141C65">
        <w:rPr>
          <w:sz w:val="20"/>
          <w:lang w:val="ru-RU"/>
        </w:rPr>
        <w:t>3</w:t>
      </w:r>
      <w:r w:rsidRPr="00141C65">
        <w:rPr>
          <w:sz w:val="20"/>
        </w:rPr>
        <w:t xml:space="preserve"> рік.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sz w:val="20"/>
        </w:rPr>
        <w:t>6.Затвердження річного звіту та балансу Товариства за 201</w:t>
      </w:r>
      <w:r w:rsidRPr="00141C65">
        <w:rPr>
          <w:sz w:val="20"/>
          <w:lang w:val="ru-RU"/>
        </w:rPr>
        <w:t>3</w:t>
      </w:r>
      <w:r w:rsidRPr="00141C65">
        <w:rPr>
          <w:sz w:val="20"/>
        </w:rPr>
        <w:t xml:space="preserve"> рік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color w:val="000000"/>
          <w:spacing w:val="1"/>
          <w:sz w:val="20"/>
        </w:rPr>
      </w:pPr>
      <w:r w:rsidRPr="00141C65">
        <w:rPr>
          <w:sz w:val="20"/>
        </w:rPr>
        <w:t>7.</w:t>
      </w:r>
      <w:r w:rsidRPr="00141C65">
        <w:rPr>
          <w:color w:val="000000"/>
          <w:spacing w:val="1"/>
          <w:sz w:val="20"/>
        </w:rPr>
        <w:t>Затвердження порядку розподілу прибутку Товариства за 201</w:t>
      </w:r>
      <w:r w:rsidRPr="00141C65">
        <w:rPr>
          <w:color w:val="000000"/>
          <w:spacing w:val="1"/>
          <w:sz w:val="20"/>
          <w:lang w:val="ru-RU"/>
        </w:rPr>
        <w:t>3</w:t>
      </w:r>
      <w:r w:rsidRPr="00141C65">
        <w:rPr>
          <w:color w:val="000000"/>
          <w:spacing w:val="1"/>
          <w:sz w:val="20"/>
        </w:rPr>
        <w:t xml:space="preserve"> рік та нормативів розподілу прибутку Товариства на 2014 р.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color w:val="000000"/>
          <w:spacing w:val="1"/>
          <w:sz w:val="20"/>
        </w:rPr>
      </w:pPr>
      <w:r w:rsidRPr="00141C65">
        <w:rPr>
          <w:color w:val="000000"/>
          <w:spacing w:val="1"/>
          <w:sz w:val="20"/>
        </w:rPr>
        <w:t>8.Про виплату дивідендів.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bCs/>
          <w:sz w:val="20"/>
        </w:rPr>
      </w:pPr>
      <w:r w:rsidRPr="00141C65">
        <w:rPr>
          <w:color w:val="000000"/>
          <w:spacing w:val="1"/>
          <w:sz w:val="20"/>
        </w:rPr>
        <w:t>9.</w:t>
      </w:r>
      <w:r w:rsidRPr="00141C65">
        <w:rPr>
          <w:bCs/>
          <w:sz w:val="20"/>
        </w:rPr>
        <w:t>Схвалення</w:t>
      </w:r>
      <w:r w:rsidRPr="00141C65">
        <w:rPr>
          <w:color w:val="000000"/>
          <w:spacing w:val="1"/>
          <w:sz w:val="20"/>
        </w:rPr>
        <w:t xml:space="preserve"> </w:t>
      </w:r>
      <w:r w:rsidRPr="00141C65">
        <w:rPr>
          <w:bCs/>
          <w:sz w:val="20"/>
        </w:rPr>
        <w:t>укладених правочинів та надання згоди на попереднє схвалення значних правочинів.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</w:rPr>
      </w:pPr>
      <w:r w:rsidRPr="00141C65">
        <w:rPr>
          <w:bCs/>
          <w:sz w:val="20"/>
        </w:rPr>
        <w:t>10.</w:t>
      </w:r>
      <w:r w:rsidRPr="00141C65">
        <w:rPr>
          <w:sz w:val="20"/>
        </w:rPr>
        <w:t>Відкликання та обрання Членів Ради Директорів.</w:t>
      </w:r>
    </w:p>
    <w:p w:rsidR="00141C65" w:rsidRPr="00141C65" w:rsidRDefault="00141C65" w:rsidP="00141C65">
      <w:pPr>
        <w:tabs>
          <w:tab w:val="left" w:pos="284"/>
        </w:tabs>
        <w:contextualSpacing/>
        <w:jc w:val="both"/>
        <w:rPr>
          <w:sz w:val="20"/>
          <w:lang w:val="ru-RU"/>
        </w:rPr>
      </w:pPr>
      <w:r w:rsidRPr="00141C65">
        <w:rPr>
          <w:sz w:val="20"/>
        </w:rPr>
        <w:t>11.Відкликання та обрання Членів Ревізійної комісії</w:t>
      </w:r>
    </w:p>
    <w:p w:rsidR="00141C65" w:rsidRPr="00141C65" w:rsidRDefault="00141C65" w:rsidP="00141C65">
      <w:pPr>
        <w:jc w:val="center"/>
        <w:rPr>
          <w:b/>
          <w:sz w:val="20"/>
        </w:rPr>
      </w:pPr>
      <w:r w:rsidRPr="00141C65">
        <w:rPr>
          <w:b/>
          <w:sz w:val="20"/>
        </w:rPr>
        <w:t>Основні показники фінансово-господарської діяльності ПАТ "</w:t>
      </w:r>
      <w:proofErr w:type="spellStart"/>
      <w:r w:rsidRPr="00141C65">
        <w:rPr>
          <w:b/>
          <w:sz w:val="20"/>
        </w:rPr>
        <w:t>ПлазмаТек</w:t>
      </w:r>
      <w:proofErr w:type="spellEnd"/>
      <w:r w:rsidRPr="00141C65">
        <w:rPr>
          <w:b/>
          <w:sz w:val="20"/>
        </w:rPr>
        <w:t>" (</w:t>
      </w:r>
      <w:proofErr w:type="spellStart"/>
      <w:r w:rsidRPr="00141C65">
        <w:rPr>
          <w:b/>
          <w:sz w:val="20"/>
        </w:rPr>
        <w:t>тис.грн</w:t>
      </w:r>
      <w:proofErr w:type="spellEnd"/>
      <w:r w:rsidRPr="00141C65">
        <w:rPr>
          <w:b/>
          <w:sz w:val="20"/>
        </w:rPr>
        <w:t>.)</w:t>
      </w:r>
    </w:p>
    <w:p w:rsidR="00141C65" w:rsidRPr="00141C65" w:rsidRDefault="00141C65" w:rsidP="00141C65">
      <w:pPr>
        <w:jc w:val="center"/>
        <w:rPr>
          <w:b/>
          <w:sz w:val="20"/>
        </w:rPr>
      </w:pPr>
      <w:r w:rsidRPr="00141C65">
        <w:rPr>
          <w:b/>
          <w:sz w:val="20"/>
        </w:rPr>
        <w:t>Показники  надаються відповідно до МСФЗ</w:t>
      </w: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701"/>
        <w:gridCol w:w="1719"/>
      </w:tblGrid>
      <w:tr w:rsidR="00141C65" w:rsidRPr="00141C65" w:rsidTr="00045779"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Найменування показника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tabs>
                <w:tab w:val="left" w:pos="3672"/>
              </w:tabs>
              <w:jc w:val="center"/>
              <w:rPr>
                <w:sz w:val="20"/>
              </w:rPr>
            </w:pPr>
            <w:r w:rsidRPr="00141C65">
              <w:rPr>
                <w:sz w:val="20"/>
              </w:rPr>
              <w:t>період</w:t>
            </w:r>
          </w:p>
        </w:tc>
      </w:tr>
      <w:tr w:rsidR="00141C65" w:rsidRPr="00141C65" w:rsidTr="00045779"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65" w:rsidRPr="00141C65" w:rsidRDefault="00141C65" w:rsidP="00141C6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звітний</w:t>
            </w:r>
          </w:p>
          <w:p w:rsidR="00141C65" w:rsidRPr="00141C65" w:rsidRDefault="00141C65" w:rsidP="00141C65">
            <w:pPr>
              <w:tabs>
                <w:tab w:val="left" w:pos="705"/>
                <w:tab w:val="center" w:pos="1092"/>
              </w:tabs>
              <w:jc w:val="center"/>
              <w:rPr>
                <w:sz w:val="20"/>
              </w:rPr>
            </w:pPr>
            <w:r w:rsidRPr="00141C65">
              <w:rPr>
                <w:sz w:val="20"/>
              </w:rPr>
              <w:t>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попередній</w:t>
            </w:r>
          </w:p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2012</w:t>
            </w:r>
            <w:r w:rsidRPr="00141C65">
              <w:rPr>
                <w:sz w:val="20"/>
                <w:lang w:val="en-US"/>
              </w:rPr>
              <w:t xml:space="preserve"> 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Усього активів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332446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291829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Основні засоби (первісна вартість)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227219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163395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Довгострокові фінансові інвестиції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6843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9987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Запаси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46487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44289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Сумарна дебіторська заборгованість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67904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91007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Грошові кошти та їх еквіваленти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7104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1734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Нерозподілений 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119547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87618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Власний капітал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126524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92020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Статутний капітал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3522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3522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 xml:space="preserve">Довгострокові зобов’язання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46012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45492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 xml:space="preserve">Поточні зобов’язання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154987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150530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Чистий прибуток (збиток)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39359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22249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Середньорічна кількість акцій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14089440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14089440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Кількість власних акцій, викуплених протягом періоду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----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en-US"/>
              </w:rPr>
              <w:t>---</w:t>
            </w:r>
            <w:r w:rsidRPr="00141C65">
              <w:rPr>
                <w:sz w:val="20"/>
              </w:rPr>
              <w:t xml:space="preserve"> 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>----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65" w:rsidRPr="00141C65" w:rsidRDefault="00141C65" w:rsidP="00141C65">
            <w:pPr>
              <w:jc w:val="center"/>
              <w:rPr>
                <w:sz w:val="20"/>
                <w:lang w:val="en-US"/>
              </w:rPr>
            </w:pPr>
            <w:r w:rsidRPr="00141C65">
              <w:rPr>
                <w:sz w:val="20"/>
                <w:lang w:val="en-US"/>
              </w:rPr>
              <w:t>---</w:t>
            </w:r>
          </w:p>
        </w:tc>
      </w:tr>
      <w:tr w:rsidR="00141C65" w:rsidRPr="00141C65" w:rsidTr="000457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both"/>
              <w:rPr>
                <w:sz w:val="20"/>
              </w:rPr>
            </w:pPr>
            <w:r w:rsidRPr="00141C65">
              <w:rPr>
                <w:sz w:val="20"/>
              </w:rPr>
              <w:t>Чисельність працівників на кінець періоду (осіб)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</w:rPr>
              <w:t xml:space="preserve">1205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5" w:rsidRPr="00141C65" w:rsidRDefault="00141C65" w:rsidP="00141C65">
            <w:pPr>
              <w:jc w:val="center"/>
              <w:rPr>
                <w:sz w:val="20"/>
              </w:rPr>
            </w:pPr>
            <w:r w:rsidRPr="00141C65">
              <w:rPr>
                <w:sz w:val="20"/>
                <w:lang w:val="ru-RU"/>
              </w:rPr>
              <w:t>966</w:t>
            </w:r>
            <w:r w:rsidRPr="00141C65">
              <w:rPr>
                <w:sz w:val="20"/>
              </w:rPr>
              <w:t xml:space="preserve"> </w:t>
            </w:r>
          </w:p>
        </w:tc>
      </w:tr>
    </w:tbl>
    <w:p w:rsidR="00141C65" w:rsidRPr="00141C65" w:rsidRDefault="00141C65" w:rsidP="00141C65">
      <w:pPr>
        <w:rPr>
          <w:sz w:val="20"/>
        </w:rPr>
      </w:pPr>
    </w:p>
    <w:p w:rsidR="00141C65" w:rsidRPr="00141C65" w:rsidRDefault="00141C65" w:rsidP="00141C65">
      <w:pPr>
        <w:ind w:firstLine="142"/>
        <w:jc w:val="both"/>
        <w:rPr>
          <w:sz w:val="20"/>
        </w:rPr>
      </w:pPr>
      <w:r w:rsidRPr="00141C65">
        <w:rPr>
          <w:sz w:val="20"/>
        </w:rPr>
        <w:t xml:space="preserve">З матеріалами щодо підготовки та проведення загальних зборів та документами,  необхідними для прийняття рішень з питань порядку денного акціонери можуть ознайомитися за адресою: 24723, Вінницька обл., </w:t>
      </w:r>
      <w:proofErr w:type="spellStart"/>
      <w:r w:rsidRPr="00141C65">
        <w:rPr>
          <w:sz w:val="20"/>
        </w:rPr>
        <w:t>Піщанський</w:t>
      </w:r>
      <w:proofErr w:type="spellEnd"/>
      <w:r w:rsidRPr="00141C65">
        <w:rPr>
          <w:sz w:val="20"/>
        </w:rPr>
        <w:t xml:space="preserve"> р-н, </w:t>
      </w:r>
      <w:proofErr w:type="spellStart"/>
      <w:r w:rsidRPr="00141C65">
        <w:rPr>
          <w:sz w:val="20"/>
        </w:rPr>
        <w:t>смт</w:t>
      </w:r>
      <w:proofErr w:type="spellEnd"/>
      <w:r w:rsidRPr="00141C65">
        <w:rPr>
          <w:sz w:val="20"/>
        </w:rPr>
        <w:t xml:space="preserve">. </w:t>
      </w:r>
      <w:proofErr w:type="spellStart"/>
      <w:r w:rsidRPr="00141C65">
        <w:rPr>
          <w:sz w:val="20"/>
        </w:rPr>
        <w:t>Рудниця</w:t>
      </w:r>
      <w:proofErr w:type="spellEnd"/>
      <w:r w:rsidRPr="00141C65">
        <w:rPr>
          <w:sz w:val="20"/>
        </w:rPr>
        <w:t xml:space="preserve">, вул. Шевченка,81, бухгалтерія, з 10-00 до 12-00  години за попереднім записом по тел. </w:t>
      </w:r>
      <w:r w:rsidRPr="00141C65">
        <w:rPr>
          <w:b/>
          <w:sz w:val="20"/>
        </w:rPr>
        <w:t>/0432/ 55-49-71</w:t>
      </w:r>
      <w:r w:rsidRPr="00141C65">
        <w:rPr>
          <w:sz w:val="20"/>
        </w:rPr>
        <w:t xml:space="preserve">. Відповідальна особа за ознайомлення акціонерів з матеріалами щодо підготовки та проведення загальних зборів – </w:t>
      </w:r>
      <w:proofErr w:type="spellStart"/>
      <w:r w:rsidRPr="00141C65">
        <w:rPr>
          <w:sz w:val="20"/>
        </w:rPr>
        <w:t>Кіснічан</w:t>
      </w:r>
      <w:proofErr w:type="spellEnd"/>
      <w:r w:rsidRPr="00141C65">
        <w:rPr>
          <w:sz w:val="20"/>
        </w:rPr>
        <w:t xml:space="preserve"> Лариса.</w:t>
      </w:r>
    </w:p>
    <w:p w:rsidR="00141C65" w:rsidRPr="00141C65" w:rsidRDefault="00141C65" w:rsidP="00141C65">
      <w:pPr>
        <w:ind w:firstLine="142"/>
        <w:jc w:val="both"/>
        <w:rPr>
          <w:sz w:val="20"/>
        </w:rPr>
      </w:pPr>
      <w:r w:rsidRPr="00141C65">
        <w:rPr>
          <w:sz w:val="20"/>
        </w:rPr>
        <w:t>Пропозиції до порядку денного акціонери мають право подати лише у письмовій формі у терміни та в порядку, визначеному Законом України "Про акціонерні товариства".</w:t>
      </w:r>
    </w:p>
    <w:p w:rsidR="00141C65" w:rsidRPr="00141C65" w:rsidRDefault="00141C65" w:rsidP="00141C65">
      <w:pPr>
        <w:ind w:firstLine="142"/>
        <w:jc w:val="both"/>
        <w:rPr>
          <w:sz w:val="20"/>
        </w:rPr>
      </w:pPr>
      <w:r w:rsidRPr="00141C65">
        <w:rPr>
          <w:sz w:val="20"/>
        </w:rPr>
        <w:t>Для участі у зборах акціонерам необхідно мати документ, що посвідчує особу; представникам акціонерів – документ, що посвідчує особу та довіреність, оформлену відповідно до вимог чинного законодавства.</w:t>
      </w:r>
    </w:p>
    <w:p w:rsidR="00141C65" w:rsidRDefault="00141C65" w:rsidP="00141C65">
      <w:pPr>
        <w:ind w:firstLine="142"/>
        <w:jc w:val="both"/>
        <w:outlineLvl w:val="0"/>
        <w:rPr>
          <w:b/>
          <w:sz w:val="20"/>
          <w:lang w:val="ru-RU"/>
        </w:rPr>
      </w:pPr>
      <w:r w:rsidRPr="00141C65">
        <w:rPr>
          <w:sz w:val="20"/>
        </w:rPr>
        <w:t xml:space="preserve">Довідки за телефоном: </w:t>
      </w:r>
      <w:r w:rsidRPr="00141C65">
        <w:rPr>
          <w:b/>
          <w:sz w:val="20"/>
        </w:rPr>
        <w:t>/0432/ 55-49-71</w:t>
      </w:r>
    </w:p>
    <w:p w:rsidR="00CA5067" w:rsidRPr="00CA5067" w:rsidRDefault="00CA5067" w:rsidP="00141C65">
      <w:pPr>
        <w:ind w:firstLine="142"/>
        <w:jc w:val="both"/>
        <w:outlineLvl w:val="0"/>
        <w:rPr>
          <w:sz w:val="20"/>
        </w:rPr>
      </w:pPr>
      <w:r w:rsidRPr="00CA5067">
        <w:rPr>
          <w:sz w:val="20"/>
          <w:lang w:val="ru-RU"/>
        </w:rPr>
        <w:t>П</w:t>
      </w:r>
      <w:proofErr w:type="spellStart"/>
      <w:r w:rsidRPr="00CA5067">
        <w:rPr>
          <w:sz w:val="20"/>
        </w:rPr>
        <w:t>овідомлення</w:t>
      </w:r>
      <w:proofErr w:type="spellEnd"/>
      <w:r w:rsidRPr="00CA5067">
        <w:rPr>
          <w:sz w:val="20"/>
        </w:rPr>
        <w:t xml:space="preserve"> про проведення загальних зборів опубліковано </w:t>
      </w:r>
      <w:proofErr w:type="gramStart"/>
      <w:r w:rsidRPr="00CA5067">
        <w:rPr>
          <w:sz w:val="20"/>
        </w:rPr>
        <w:t>в</w:t>
      </w:r>
      <w:proofErr w:type="gramEnd"/>
      <w:r w:rsidRPr="00CA5067">
        <w:rPr>
          <w:sz w:val="20"/>
        </w:rPr>
        <w:t xml:space="preserve"> </w:t>
      </w:r>
      <w:proofErr w:type="gramStart"/>
      <w:r w:rsidRPr="00CA5067">
        <w:rPr>
          <w:sz w:val="20"/>
        </w:rPr>
        <w:t>газет</w:t>
      </w:r>
      <w:proofErr w:type="gramEnd"/>
      <w:r w:rsidRPr="00CA5067">
        <w:rPr>
          <w:sz w:val="20"/>
        </w:rPr>
        <w:t>і «</w:t>
      </w:r>
      <w:r>
        <w:rPr>
          <w:sz w:val="20"/>
        </w:rPr>
        <w:t>В</w:t>
      </w:r>
      <w:r w:rsidRPr="00CA5067">
        <w:rPr>
          <w:sz w:val="20"/>
        </w:rPr>
        <w:t>ідомості НКЦПФР» від 18.03.2014р. № 52(1805)</w:t>
      </w:r>
      <w:r>
        <w:rPr>
          <w:sz w:val="20"/>
        </w:rPr>
        <w:t xml:space="preserve"> та розміщено в загальнодоступній інформаційній базі даних НКЦПФР  18.03.2014р.</w:t>
      </w:r>
      <w:bookmarkStart w:id="0" w:name="_GoBack"/>
      <w:bookmarkEnd w:id="0"/>
    </w:p>
    <w:p w:rsidR="00141C65" w:rsidRPr="00141C65" w:rsidRDefault="00141C65" w:rsidP="00141C65">
      <w:pPr>
        <w:jc w:val="right"/>
        <w:rPr>
          <w:sz w:val="20"/>
        </w:rPr>
      </w:pPr>
      <w:r w:rsidRPr="00141C65">
        <w:rPr>
          <w:b/>
          <w:sz w:val="20"/>
        </w:rPr>
        <w:t>Наглядова Рада ПАТ "</w:t>
      </w:r>
      <w:proofErr w:type="spellStart"/>
      <w:r w:rsidRPr="00141C65">
        <w:rPr>
          <w:b/>
          <w:sz w:val="20"/>
        </w:rPr>
        <w:t>ПлазмаТек</w:t>
      </w:r>
      <w:proofErr w:type="spellEnd"/>
      <w:r w:rsidRPr="00141C65">
        <w:rPr>
          <w:b/>
          <w:sz w:val="20"/>
        </w:rPr>
        <w:t>"</w:t>
      </w:r>
    </w:p>
    <w:p w:rsidR="00141C65" w:rsidRPr="00141C65" w:rsidRDefault="00141C65" w:rsidP="00141C65">
      <w:pPr>
        <w:ind w:firstLine="709"/>
        <w:rPr>
          <w:sz w:val="20"/>
        </w:rPr>
      </w:pPr>
    </w:p>
    <w:p w:rsidR="00141C65" w:rsidRPr="00141C65" w:rsidRDefault="00141C65" w:rsidP="00141C65">
      <w:pPr>
        <w:ind w:firstLine="709"/>
        <w:rPr>
          <w:sz w:val="20"/>
        </w:rPr>
      </w:pPr>
    </w:p>
    <w:p w:rsidR="00141C65" w:rsidRPr="00141C65" w:rsidRDefault="00141C65" w:rsidP="00141C65">
      <w:pPr>
        <w:ind w:left="-540"/>
        <w:rPr>
          <w:sz w:val="20"/>
        </w:rPr>
      </w:pPr>
    </w:p>
    <w:p w:rsidR="00141C65" w:rsidRPr="00141C65" w:rsidRDefault="00141C65" w:rsidP="00141C65">
      <w:pPr>
        <w:ind w:firstLine="709"/>
        <w:rPr>
          <w:sz w:val="20"/>
        </w:rPr>
      </w:pPr>
    </w:p>
    <w:p w:rsidR="001054F3" w:rsidRPr="00141C65" w:rsidRDefault="001054F3">
      <w:pPr>
        <w:rPr>
          <w:sz w:val="20"/>
        </w:rPr>
      </w:pPr>
    </w:p>
    <w:sectPr w:rsidR="001054F3" w:rsidRPr="001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E"/>
    <w:rsid w:val="00090EFE"/>
    <w:rsid w:val="001054F3"/>
    <w:rsid w:val="00141C65"/>
    <w:rsid w:val="002404CE"/>
    <w:rsid w:val="008C029F"/>
    <w:rsid w:val="00C73163"/>
    <w:rsid w:val="00C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1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31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C7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1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31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C7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2014-02-28T09:20:00Z</dcterms:created>
  <dcterms:modified xsi:type="dcterms:W3CDTF">2014-03-18T09:35:00Z</dcterms:modified>
</cp:coreProperties>
</file>